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1E68D" w14:textId="164D49A3" w:rsidR="002D61CE" w:rsidRPr="004132D2" w:rsidRDefault="00712D53" w:rsidP="004132D2">
      <w:pPr>
        <w:pStyle w:val="berschrift1"/>
      </w:pPr>
      <w:r w:rsidRPr="004132D2">
        <w:t>Vorarbeiten</w:t>
      </w:r>
    </w:p>
    <w:p w14:paraId="37F6A888" w14:textId="77777777" w:rsidR="00FA5366" w:rsidRPr="003554DA" w:rsidRDefault="00FA5366" w:rsidP="00B768C0"/>
    <w:p w14:paraId="4977DE53" w14:textId="463AC980" w:rsidR="00AD0EDE" w:rsidRPr="00F010C6" w:rsidRDefault="00073E96" w:rsidP="00B13E66">
      <w:r>
        <w:t>Vor</w:t>
      </w:r>
      <w:r w:rsidR="00FB5112" w:rsidRPr="00F010C6">
        <w:t>arbeiten für Pflasterarbeiten</w:t>
      </w:r>
    </w:p>
    <w:p w14:paraId="2D896FCA" w14:textId="77777777" w:rsidR="00F22DBB" w:rsidRPr="003554DA" w:rsidRDefault="00F22DBB" w:rsidP="00B768C0">
      <w:bookmarkStart w:id="0" w:name="_GoBack"/>
      <w:bookmarkEnd w:id="0"/>
    </w:p>
    <w:p w14:paraId="0C926629" w14:textId="2FAD1858" w:rsidR="00F22DBB" w:rsidRPr="00B768C0" w:rsidRDefault="00F22DBB" w:rsidP="00B768C0">
      <w:r w:rsidRPr="00B768C0">
        <w:t>Herstellung eines Flächenbelages zur Behandlung und Versickerung von Niederschlagsabflüssen von Verkehrsflächen mit allgemeiner bauaufsichtlicher Zulassung (</w:t>
      </w:r>
      <w:r w:rsidR="00716000">
        <w:t>aBG</w:t>
      </w:r>
      <w:r w:rsidRPr="00B768C0">
        <w:t>) des Deutschen Instituts für Bautechnik (DIBt), Berlin</w:t>
      </w:r>
    </w:p>
    <w:p w14:paraId="3A87FE07" w14:textId="721599B0" w:rsidR="00A4180D" w:rsidRPr="00B768C0" w:rsidRDefault="00A4180D" w:rsidP="00B768C0">
      <w:r w:rsidRPr="00B768C0">
        <w:t xml:space="preserve">∙ System </w:t>
      </w:r>
      <w:r w:rsidR="004132D2">
        <w:t>GDM.</w:t>
      </w:r>
      <w:r w:rsidRPr="00B768C0">
        <w:t>GEO</w:t>
      </w:r>
      <w:r w:rsidR="004132D2">
        <w:t xml:space="preserve"> </w:t>
      </w:r>
      <w:r w:rsidR="00716000">
        <w:t>aBG</w:t>
      </w:r>
      <w:r w:rsidR="004132D2">
        <w:t xml:space="preserve"> Nr. </w:t>
      </w:r>
      <w:r w:rsidR="00981309">
        <w:t>Z-</w:t>
      </w:r>
      <w:r w:rsidR="004132D2">
        <w:t>84.1-27 (vormals GEOSTON</w:t>
      </w:r>
      <w:r w:rsidRPr="00B768C0">
        <w:t xml:space="preserve"> protect gem. Zulassungsnummer Z-84.1-2</w:t>
      </w:r>
      <w:r w:rsidR="004132D2">
        <w:t>)</w:t>
      </w:r>
    </w:p>
    <w:p w14:paraId="091B3E1B" w14:textId="7B84A384" w:rsidR="00F010C6" w:rsidRPr="00B768C0" w:rsidRDefault="00F010C6" w:rsidP="00B768C0">
      <w:r w:rsidRPr="00B768C0">
        <w:t xml:space="preserve">∙ System </w:t>
      </w:r>
      <w:r w:rsidR="004132D2">
        <w:t xml:space="preserve">GDM.DRAIN </w:t>
      </w:r>
      <w:r w:rsidR="00716000">
        <w:t>aBG</w:t>
      </w:r>
      <w:r w:rsidR="004132D2">
        <w:t xml:space="preserve"> Nr. Z-84.1-9 (vormals </w:t>
      </w:r>
      <w:r w:rsidR="00A4180D" w:rsidRPr="00B768C0">
        <w:t>DRAINSTON</w:t>
      </w:r>
      <w:r w:rsidRPr="00B768C0">
        <w:t xml:space="preserve"> protec</w:t>
      </w:r>
      <w:r w:rsidR="00A4180D" w:rsidRPr="00B768C0">
        <w:t>t</w:t>
      </w:r>
      <w:r w:rsidR="004132D2">
        <w:t>)</w:t>
      </w:r>
    </w:p>
    <w:p w14:paraId="60809DAB" w14:textId="56CAA300" w:rsidR="00A4180D" w:rsidRPr="00B768C0" w:rsidRDefault="00A4180D" w:rsidP="00B768C0">
      <w:r w:rsidRPr="00B768C0">
        <w:t xml:space="preserve">∙ System </w:t>
      </w:r>
      <w:r w:rsidR="004132D2">
        <w:t xml:space="preserve">GDM. </w:t>
      </w:r>
      <w:r w:rsidR="00716000">
        <w:t>aBG</w:t>
      </w:r>
      <w:r w:rsidR="004132D2">
        <w:t xml:space="preserve"> Nr. Z-84.1-28 (vormals </w:t>
      </w:r>
      <w:r w:rsidRPr="00B768C0">
        <w:t>gd- protect Zulassungsnummer Z-84.1-13</w:t>
      </w:r>
      <w:r w:rsidR="004132D2">
        <w:t>)</w:t>
      </w:r>
    </w:p>
    <w:p w14:paraId="56E693C7" w14:textId="358162A1" w:rsidR="004132D2" w:rsidRPr="00B768C0" w:rsidRDefault="00F010C6" w:rsidP="004132D2">
      <w:r w:rsidRPr="00B768C0">
        <w:t xml:space="preserve">∙ </w:t>
      </w:r>
      <w:r w:rsidR="00F22DBB" w:rsidRPr="00B768C0">
        <w:t xml:space="preserve">System </w:t>
      </w:r>
      <w:r w:rsidR="004132D2">
        <w:t xml:space="preserve">GDM. </w:t>
      </w:r>
      <w:r w:rsidR="00716000">
        <w:t>aBG</w:t>
      </w:r>
      <w:r w:rsidR="004132D2">
        <w:t xml:space="preserve"> Nr. Z-84.1-29 (vormals hp</w:t>
      </w:r>
      <w:r w:rsidR="004132D2" w:rsidRPr="00B768C0">
        <w:t>- protect Zulassungsnummer Z-84.1-1</w:t>
      </w:r>
      <w:r w:rsidR="004132D2">
        <w:t>4)</w:t>
      </w:r>
    </w:p>
    <w:p w14:paraId="43C47481" w14:textId="4A26CE49" w:rsidR="00F010C6" w:rsidRPr="00B768C0" w:rsidRDefault="00F010C6" w:rsidP="00B768C0">
      <w:r w:rsidRPr="00B768C0">
        <w:t>______________________________________________</w:t>
      </w:r>
    </w:p>
    <w:p w14:paraId="3C428E12" w14:textId="77777777" w:rsidR="00F22DBB" w:rsidRPr="00B768C0" w:rsidRDefault="00F22DBB" w:rsidP="00B768C0"/>
    <w:p w14:paraId="203F7BD7" w14:textId="60C55973" w:rsidR="00F22DBB" w:rsidRPr="00B768C0" w:rsidRDefault="00F22DBB" w:rsidP="00B768C0">
      <w:r w:rsidRPr="00B768C0">
        <w:t xml:space="preserve">Für die Planung, den Einbau und die Wartung gelten die “Besonderen Bestimmungen“ der </w:t>
      </w:r>
      <w:r w:rsidR="004132D2">
        <w:t>allgemeinen Bauarzulassung / allgemeinen Bauartgenehmigung</w:t>
      </w:r>
    </w:p>
    <w:p w14:paraId="480CB484" w14:textId="77777777" w:rsidR="00FA5366" w:rsidRPr="00B768C0" w:rsidRDefault="00FA5366" w:rsidP="00B768C0"/>
    <w:p w14:paraId="0469B2E1" w14:textId="77777777" w:rsidR="00AD0EDE" w:rsidRPr="00B768C0" w:rsidRDefault="00AD0EDE" w:rsidP="00B768C0"/>
    <w:p w14:paraId="595E7D20" w14:textId="77777777" w:rsidR="00073E96" w:rsidRDefault="00073E96" w:rsidP="004132D2">
      <w:pPr>
        <w:pStyle w:val="berschrift2"/>
      </w:pPr>
      <w:r w:rsidRPr="00BC5699">
        <w:t xml:space="preserve">Untergrund/Unterbau </w:t>
      </w:r>
    </w:p>
    <w:p w14:paraId="415627B1" w14:textId="77777777" w:rsidR="00073E96" w:rsidRPr="00BC5699" w:rsidRDefault="00073E96" w:rsidP="00B768C0">
      <w:r w:rsidRPr="00BC5699">
        <w:t>gem. ZTV E-StB 94, M VV</w:t>
      </w:r>
    </w:p>
    <w:p w14:paraId="213D9961" w14:textId="77777777" w:rsidR="00073E96" w:rsidRPr="00BC5699" w:rsidRDefault="00073E96" w:rsidP="00B768C0">
      <w:r w:rsidRPr="00BC5699">
        <w:t>Anforderungen an den Untergrund/Unterbau:</w:t>
      </w:r>
    </w:p>
    <w:p w14:paraId="5331DD2D" w14:textId="77777777" w:rsidR="00073E96" w:rsidRPr="00BC5699" w:rsidRDefault="00073E96" w:rsidP="00B768C0">
      <w:pPr>
        <w:pStyle w:val="Listenabsatz"/>
        <w:numPr>
          <w:ilvl w:val="0"/>
          <w:numId w:val="1"/>
        </w:numPr>
        <w:ind w:left="284" w:hanging="284"/>
      </w:pPr>
      <w:r w:rsidRPr="00BC5699">
        <w:t>Wasserdurchlässigkeit k</w:t>
      </w:r>
      <w:r w:rsidRPr="00BC5699">
        <w:rPr>
          <w:vertAlign w:val="subscript"/>
        </w:rPr>
        <w:t>f</w:t>
      </w:r>
      <w:r w:rsidRPr="00BC5699">
        <w:t xml:space="preserve"> &gt; 1 x 10</w:t>
      </w:r>
      <w:r w:rsidRPr="00BC5699">
        <w:rPr>
          <w:vertAlign w:val="superscript"/>
        </w:rPr>
        <w:t>-6</w:t>
      </w:r>
      <w:r w:rsidRPr="00BC5699">
        <w:t xml:space="preserve"> m/s</w:t>
      </w:r>
      <w:r w:rsidRPr="00BC5699">
        <w:br/>
        <w:t>(Nachweis über Bodengutachten oder Infiltrationsmessung)</w:t>
      </w:r>
      <w:r w:rsidRPr="00BC5699">
        <w:br/>
        <w:t>Bei k</w:t>
      </w:r>
      <w:r w:rsidRPr="00BC5699">
        <w:rPr>
          <w:vertAlign w:val="subscript"/>
        </w:rPr>
        <w:t>f</w:t>
      </w:r>
      <w:r w:rsidRPr="00BC5699">
        <w:t xml:space="preserve"> &lt; 5,4 x 10</w:t>
      </w:r>
      <w:r w:rsidRPr="00BC5699">
        <w:rPr>
          <w:vertAlign w:val="superscript"/>
        </w:rPr>
        <w:t>-5</w:t>
      </w:r>
      <w:r w:rsidRPr="00BC5699">
        <w:t xml:space="preserve"> m/s muss der Nachweis eines ausreichenden</w:t>
      </w:r>
      <w:r w:rsidRPr="00BC5699">
        <w:br/>
        <w:t>Speichervolumens des Straßenoberbaues geführt werden.</w:t>
      </w:r>
      <w:r w:rsidRPr="00BC5699">
        <w:br/>
        <w:t>Bei k</w:t>
      </w:r>
      <w:r w:rsidRPr="00BC5699">
        <w:rPr>
          <w:vertAlign w:val="subscript"/>
        </w:rPr>
        <w:t>f</w:t>
      </w:r>
      <w:r w:rsidRPr="00BC5699">
        <w:t xml:space="preserve"> &lt; 1 x 10</w:t>
      </w:r>
      <w:r w:rsidRPr="00BC5699">
        <w:rPr>
          <w:vertAlign w:val="superscript"/>
        </w:rPr>
        <w:t>-6</w:t>
      </w:r>
      <w:r w:rsidRPr="00BC5699">
        <w:t xml:space="preserve"> m/s ist nach Arbeitsblatt DWA-A 138 eine zusätzliche</w:t>
      </w:r>
      <w:r w:rsidRPr="00BC5699">
        <w:br/>
        <w:t>Ableitungsmöglichkeit im Bereich der Planumsebene vorzusehen.</w:t>
      </w:r>
    </w:p>
    <w:p w14:paraId="3AFEF75E" w14:textId="77777777" w:rsidR="00073E96" w:rsidRPr="00BC5699" w:rsidRDefault="00073E96" w:rsidP="00B768C0">
      <w:pPr>
        <w:pStyle w:val="Listenabsatz"/>
        <w:numPr>
          <w:ilvl w:val="0"/>
          <w:numId w:val="1"/>
        </w:numPr>
        <w:ind w:left="284" w:hanging="284"/>
      </w:pPr>
      <w:r w:rsidRPr="00BC5699">
        <w:t>Für Böden der Frostempfindlichkeitsklassen F2 und F3 nach ZTV E-StB</w:t>
      </w:r>
      <w:r w:rsidRPr="00BC5699">
        <w:br/>
        <w:t>ist im Bereich der Planumsebene die Filterstabilität nach</w:t>
      </w:r>
      <w:r w:rsidRPr="00BC5699">
        <w:br/>
        <w:t>Cistin/Ziems (RAS-Ew) zu überprüfen.</w:t>
      </w:r>
    </w:p>
    <w:p w14:paraId="626499D4" w14:textId="77777777" w:rsidR="00073E96" w:rsidRPr="00BC5699" w:rsidRDefault="00073E96" w:rsidP="00B768C0">
      <w:pPr>
        <w:pStyle w:val="Listenabsatz"/>
        <w:numPr>
          <w:ilvl w:val="0"/>
          <w:numId w:val="1"/>
        </w:numPr>
        <w:ind w:left="284" w:hanging="284"/>
      </w:pPr>
      <w:r w:rsidRPr="00BC5699">
        <w:t>Für die nach ZTV E-StB als nicht frostempfindlich zu bezeichnenden Böden (F1)</w:t>
      </w:r>
      <w:r w:rsidRPr="00BC5699">
        <w:br/>
        <w:t>sind die Kriterien für die Einstufung wie folgt zu verändern: Anteil an Korn unter</w:t>
      </w:r>
      <w:r w:rsidRPr="00BC5699">
        <w:br/>
        <w:t>0,063 mm von 5,0 Gew.-% bei U ≥ 12,0 oder 12,0 Gew.-% bei U ≤ 6,0</w:t>
      </w:r>
    </w:p>
    <w:p w14:paraId="486E3B33" w14:textId="77777777" w:rsidR="00073E96" w:rsidRPr="00BC5699" w:rsidRDefault="00073E96" w:rsidP="00B768C0">
      <w:r w:rsidRPr="00BC5699">
        <w:t xml:space="preserve">Boden des Homogenbereiches ……….. (gem. DIN 18300) </w:t>
      </w:r>
    </w:p>
    <w:p w14:paraId="47E1DD8E" w14:textId="77777777" w:rsidR="00073E96" w:rsidRPr="00BC5699" w:rsidRDefault="00073E96" w:rsidP="00B768C0">
      <w:r w:rsidRPr="00BC5699">
        <w:t xml:space="preserve">in einer Schichtdicke von ……….. ausheben. </w:t>
      </w:r>
    </w:p>
    <w:p w14:paraId="01A4A0D5" w14:textId="77777777" w:rsidR="00B13E66" w:rsidRPr="00D86CEA" w:rsidRDefault="00B13E66" w:rsidP="00B13E66">
      <w:pPr>
        <w:jc w:val="right"/>
        <w:rPr>
          <w:vertAlign w:val="superscript"/>
        </w:rPr>
      </w:pPr>
      <w:r w:rsidRPr="00D86CEA">
        <w:t>...............</w:t>
      </w:r>
      <w:r w:rsidRPr="00323357">
        <w:t xml:space="preserve"> </w:t>
      </w:r>
      <w:r w:rsidRPr="00D86CEA">
        <w:t>m</w:t>
      </w:r>
      <w:r w:rsidRPr="00D86CEA">
        <w:rPr>
          <w:vertAlign w:val="superscript"/>
        </w:rPr>
        <w:t>3</w:t>
      </w:r>
    </w:p>
    <w:p w14:paraId="3B1FB966" w14:textId="77777777" w:rsidR="00AD0EDE" w:rsidRPr="003554DA" w:rsidRDefault="00AD0EDE" w:rsidP="00B768C0"/>
    <w:p w14:paraId="7699B8FA" w14:textId="77777777" w:rsidR="00FA5366" w:rsidRPr="003554DA" w:rsidRDefault="00FA5366" w:rsidP="00B768C0"/>
    <w:p w14:paraId="59251351" w14:textId="77777777" w:rsidR="00073E96" w:rsidRPr="00C577BF" w:rsidRDefault="00073E96" w:rsidP="004132D2">
      <w:pPr>
        <w:pStyle w:val="berschrift2"/>
      </w:pPr>
      <w:r w:rsidRPr="00BC5699">
        <w:t>Planum herstellen</w:t>
      </w:r>
    </w:p>
    <w:p w14:paraId="330134B2" w14:textId="77777777" w:rsidR="00073E96" w:rsidRPr="00BC5699" w:rsidRDefault="00073E96" w:rsidP="00B768C0">
      <w:r w:rsidRPr="00BC5699">
        <w:t>Tragfähigkeit, Verformungsmodul E</w:t>
      </w:r>
      <w:r w:rsidRPr="00BC5699">
        <w:rPr>
          <w:vertAlign w:val="subscript"/>
        </w:rPr>
        <w:t>v2</w:t>
      </w:r>
      <w:r w:rsidRPr="00BC5699">
        <w:t xml:space="preserve"> ≥ 45 MPa (Nachweis über Plattendruckversuche)</w:t>
      </w:r>
    </w:p>
    <w:p w14:paraId="504F5AEB" w14:textId="77777777" w:rsidR="00073E96" w:rsidRPr="00BC5699" w:rsidRDefault="00073E96" w:rsidP="00B768C0">
      <w:r w:rsidRPr="00BC5699">
        <w:t>Profilgerechte Lage ± 3,0 cm von Sollhöhe</w:t>
      </w:r>
    </w:p>
    <w:p w14:paraId="0F5FC370" w14:textId="77777777" w:rsidR="00073E96" w:rsidRPr="00BC5699" w:rsidRDefault="00073E96" w:rsidP="00B768C0">
      <w:r w:rsidRPr="00BC5699">
        <w:t>Wasserdurchlässigkeit k</w:t>
      </w:r>
      <w:r w:rsidRPr="00BC5699">
        <w:rPr>
          <w:vertAlign w:val="subscript"/>
        </w:rPr>
        <w:t>f</w:t>
      </w:r>
      <w:r w:rsidRPr="00BC5699">
        <w:t xml:space="preserve"> &gt; 1 x 10</w:t>
      </w:r>
      <w:r w:rsidRPr="00BC5699">
        <w:rPr>
          <w:vertAlign w:val="superscript"/>
        </w:rPr>
        <w:t>-6</w:t>
      </w:r>
      <w:r w:rsidRPr="00BC5699">
        <w:t xml:space="preserve"> m/s (Nachweis über Bodengutachten oder Infiltrationsmessung)</w:t>
      </w:r>
    </w:p>
    <w:p w14:paraId="1940EDF2" w14:textId="77777777" w:rsidR="00073E96" w:rsidRPr="00BC5699" w:rsidRDefault="00073E96" w:rsidP="00B768C0">
      <w:r w:rsidRPr="00BC5699">
        <w:t xml:space="preserve">Bei nicht ausreichender Tragfähigkeit </w:t>
      </w:r>
    </w:p>
    <w:p w14:paraId="6AF52C43" w14:textId="77777777" w:rsidR="00073E96" w:rsidRPr="00BC5699" w:rsidRDefault="00073E96" w:rsidP="00B768C0">
      <w:r w:rsidRPr="00BC5699">
        <w:t>Maßnahmen zur Tragfähigkeitsverbesserung</w:t>
      </w:r>
    </w:p>
    <w:p w14:paraId="5AAFEDE4" w14:textId="77777777" w:rsidR="00073E96" w:rsidRPr="00BC5699" w:rsidRDefault="00073E96" w:rsidP="00B768C0">
      <w:r w:rsidRPr="00BC5699">
        <w:t>durchführen: ………..</w:t>
      </w:r>
    </w:p>
    <w:p w14:paraId="2A461EDE" w14:textId="77777777" w:rsidR="00073E96" w:rsidRPr="00BC5699" w:rsidRDefault="00073E96" w:rsidP="00B768C0">
      <w:r w:rsidRPr="00BC5699">
        <w:t xml:space="preserve">Maßnahmen zur Tragfähigkeitsverbesserung </w:t>
      </w:r>
    </w:p>
    <w:p w14:paraId="5F1AF8B9" w14:textId="77777777" w:rsidR="00073E96" w:rsidRDefault="00073E96" w:rsidP="00B768C0">
      <w:r w:rsidRPr="00BC5699">
        <w:t>werden mit gesonderter Position abgerechnet.</w:t>
      </w:r>
    </w:p>
    <w:p w14:paraId="50225EA9" w14:textId="77777777" w:rsidR="00B768C0" w:rsidRPr="00D86CEA" w:rsidRDefault="00B768C0" w:rsidP="00B768C0">
      <w:pPr>
        <w:jc w:val="right"/>
        <w:rPr>
          <w:vertAlign w:val="superscript"/>
        </w:rPr>
      </w:pPr>
      <w:r w:rsidRPr="00D86CEA">
        <w:t>...............</w:t>
      </w:r>
      <w:r w:rsidRPr="00323357">
        <w:t xml:space="preserve"> </w:t>
      </w:r>
      <w:r w:rsidRPr="00D86CEA">
        <w:t>m</w:t>
      </w:r>
      <w:r>
        <w:rPr>
          <w:vertAlign w:val="superscript"/>
        </w:rPr>
        <w:t>2</w:t>
      </w:r>
    </w:p>
    <w:p w14:paraId="28C4B563" w14:textId="77777777" w:rsidR="00073E96" w:rsidRDefault="00073E96" w:rsidP="00B768C0"/>
    <w:p w14:paraId="1D6F6B30" w14:textId="77777777" w:rsidR="00073E96" w:rsidRPr="00BC5699" w:rsidRDefault="00073E96" w:rsidP="00B768C0"/>
    <w:p w14:paraId="64046257" w14:textId="77777777" w:rsidR="009A09EC" w:rsidRDefault="009A09EC" w:rsidP="00B768C0">
      <w:r>
        <w:br w:type="page"/>
      </w:r>
    </w:p>
    <w:p w14:paraId="661C7210" w14:textId="60958B0D" w:rsidR="00073E96" w:rsidRPr="00BC5699" w:rsidRDefault="00073E96" w:rsidP="004132D2">
      <w:pPr>
        <w:pStyle w:val="berschrift1"/>
      </w:pPr>
      <w:r w:rsidRPr="00BC5699">
        <w:lastRenderedPageBreak/>
        <w:t>Frostschutz- und Tragschichten</w:t>
      </w:r>
    </w:p>
    <w:p w14:paraId="70DEF6ED" w14:textId="77777777" w:rsidR="00073E96" w:rsidRPr="00BC5699" w:rsidRDefault="00073E96" w:rsidP="00B768C0">
      <w:r w:rsidRPr="00BC5699">
        <w:t xml:space="preserve">Einbau der Frostschutz- und Tragschicht </w:t>
      </w:r>
    </w:p>
    <w:p w14:paraId="34B3E599" w14:textId="77777777" w:rsidR="00073E96" w:rsidRPr="00BC5699" w:rsidRDefault="00073E96" w:rsidP="00B768C0">
      <w:r w:rsidRPr="00BC5699">
        <w:t>nach ZTV SoB-StB 04, TL SoB-StB 04, M VV,</w:t>
      </w:r>
    </w:p>
    <w:p w14:paraId="747BF007" w14:textId="77777777" w:rsidR="00073E96" w:rsidRPr="00BC5699" w:rsidRDefault="00073E96" w:rsidP="00B768C0">
      <w:r w:rsidRPr="00BC5699">
        <w:t xml:space="preserve">sowie Merkblatt zum Einbau ungebundener Tragschichten. </w:t>
      </w:r>
    </w:p>
    <w:p w14:paraId="51B42764" w14:textId="77777777" w:rsidR="00073E96" w:rsidRPr="00BC5699" w:rsidRDefault="00073E96" w:rsidP="00B768C0">
      <w:r w:rsidRPr="00BC5699">
        <w:t>Tragschichtaufbau gem. RStO 2012:</w:t>
      </w:r>
    </w:p>
    <w:p w14:paraId="07580212" w14:textId="77777777" w:rsidR="00073E96" w:rsidRPr="00BC5699" w:rsidRDefault="00073E96" w:rsidP="00B768C0">
      <w:r w:rsidRPr="00BC5699">
        <w:t xml:space="preserve">Belastungsklasse  Bk ……….. </w:t>
      </w:r>
    </w:p>
    <w:p w14:paraId="56541EBD" w14:textId="77777777" w:rsidR="00073E96" w:rsidRPr="00BC5699" w:rsidRDefault="00073E96" w:rsidP="00B768C0">
      <w:r w:rsidRPr="00BC5699">
        <w:t>nach Tabelle 3 RStO 2012 Zeile ………..</w:t>
      </w:r>
    </w:p>
    <w:p w14:paraId="75087DD0" w14:textId="77777777" w:rsidR="00AD0EDE" w:rsidRPr="003554DA" w:rsidRDefault="00AD0EDE" w:rsidP="00B768C0"/>
    <w:p w14:paraId="6F16BEB4" w14:textId="77777777" w:rsidR="001D104A" w:rsidRPr="003554DA" w:rsidRDefault="001D104A" w:rsidP="00B768C0"/>
    <w:p w14:paraId="026CC5E8" w14:textId="1A27E038" w:rsidR="00073E96" w:rsidRPr="00BC5699" w:rsidRDefault="00073E96" w:rsidP="004132D2">
      <w:pPr>
        <w:pStyle w:val="berschrift2"/>
      </w:pPr>
      <w:r w:rsidRPr="00BC5699">
        <w:t>Frostschutzschicht</w:t>
      </w:r>
      <w:r w:rsidR="00B768C0">
        <w:t xml:space="preserve"> ungebunden liefern und einbauen</w:t>
      </w:r>
    </w:p>
    <w:p w14:paraId="342C6BB5" w14:textId="77777777" w:rsidR="00073E96" w:rsidRPr="00BC5699" w:rsidRDefault="00073E96" w:rsidP="00B768C0">
      <w:r w:rsidRPr="00BC5699">
        <w:t>Gütezeugnisse des Lieferanten</w:t>
      </w:r>
    </w:p>
    <w:p w14:paraId="272CD0E1" w14:textId="77777777" w:rsidR="00073E96" w:rsidRPr="00BC5699" w:rsidRDefault="00073E96" w:rsidP="00B768C0">
      <w:r w:rsidRPr="00BC5699">
        <w:t>Baustoffgemisch nach TL SoB-StB 04, Lieferkörnung: ≥  0/32 mm</w:t>
      </w:r>
    </w:p>
    <w:p w14:paraId="7D55FE35" w14:textId="77777777" w:rsidR="00073E96" w:rsidRPr="00BC5699" w:rsidRDefault="00073E96" w:rsidP="00B768C0">
      <w:r w:rsidRPr="00BC5699">
        <w:t>Der Feinanteil &lt; 0,063 mm ist nach Tabelle 1 auf ≤ 3 M.-% zu begrenzen (Kategorie UF</w:t>
      </w:r>
      <w:r w:rsidRPr="00BC5699">
        <w:rPr>
          <w:vertAlign w:val="subscript"/>
        </w:rPr>
        <w:t>3</w:t>
      </w:r>
      <w:r w:rsidRPr="00BC5699">
        <w:t>).</w:t>
      </w:r>
    </w:p>
    <w:p w14:paraId="6706397A" w14:textId="77777777" w:rsidR="00073E96" w:rsidRPr="00BC5699" w:rsidRDefault="00073E96" w:rsidP="00B768C0">
      <w:r w:rsidRPr="00BC5699">
        <w:t>Dicke gem. Tabelle 8, RStO 12</w:t>
      </w:r>
      <w:r w:rsidRPr="00BC5699">
        <w:tab/>
        <w:t>................cm</w:t>
      </w:r>
    </w:p>
    <w:p w14:paraId="74D7F1D5" w14:textId="77777777" w:rsidR="00073E96" w:rsidRPr="00BC5699" w:rsidRDefault="00073E96" w:rsidP="00B768C0">
      <w:r w:rsidRPr="00BC5699">
        <w:t>Tragfähigkeit, Verformungsmodul E</w:t>
      </w:r>
      <w:r w:rsidRPr="00BC5699">
        <w:rPr>
          <w:vertAlign w:val="subscript"/>
        </w:rPr>
        <w:t>v2</w:t>
      </w:r>
      <w:r w:rsidRPr="00BC5699">
        <w:t xml:space="preserve"> ≥ (Nachweis über Plattendruckversuche)</w:t>
      </w:r>
      <w:r w:rsidRPr="00BC5699">
        <w:tab/>
      </w:r>
      <w:r w:rsidRPr="00BC5699">
        <w:tab/>
        <w:t xml:space="preserve">          ................MPa</w:t>
      </w:r>
    </w:p>
    <w:p w14:paraId="1B656387" w14:textId="77777777" w:rsidR="00073E96" w:rsidRPr="00BC5699" w:rsidRDefault="00073E96" w:rsidP="00B768C0">
      <w:r w:rsidRPr="00BC5699">
        <w:t>Profilgerechte Lage ± 2,0 cm von Sollhöhe</w:t>
      </w:r>
    </w:p>
    <w:p w14:paraId="1BA8024B" w14:textId="77777777" w:rsidR="00073E96" w:rsidRPr="00BC5699" w:rsidRDefault="00073E96" w:rsidP="00B768C0">
      <w:r w:rsidRPr="00BC5699">
        <w:t>Ebenheit bei 4,0 m Messstrecke ≤ 3,0 cm</w:t>
      </w:r>
    </w:p>
    <w:p w14:paraId="176CBF54" w14:textId="77777777" w:rsidR="00073E96" w:rsidRPr="00BC5699" w:rsidRDefault="00073E96" w:rsidP="00B768C0">
      <w:r w:rsidRPr="00BC5699">
        <w:t>Wasserdurchlässigkeit k</w:t>
      </w:r>
      <w:r w:rsidRPr="00BC5699">
        <w:rPr>
          <w:vertAlign w:val="subscript"/>
        </w:rPr>
        <w:t>f</w:t>
      </w:r>
      <w:r w:rsidRPr="00BC5699">
        <w:t xml:space="preserve"> ≥ 5,4 x 10</w:t>
      </w:r>
      <w:r w:rsidRPr="00BC5699">
        <w:rPr>
          <w:vertAlign w:val="superscript"/>
        </w:rPr>
        <w:t>-5</w:t>
      </w:r>
      <w:r w:rsidRPr="00BC5699">
        <w:t xml:space="preserve"> m/s</w:t>
      </w:r>
    </w:p>
    <w:p w14:paraId="1584835F" w14:textId="41F4C951" w:rsidR="0006172C" w:rsidRPr="003554DA" w:rsidRDefault="00073E96" w:rsidP="00B768C0">
      <w:r w:rsidRPr="00BC5699">
        <w:t>Mengen-/Massenermittlung nach Auftragsprofil.</w:t>
      </w:r>
      <w:r w:rsidRPr="00BC5699">
        <w:tab/>
      </w:r>
      <w:r w:rsidR="001D104A" w:rsidRPr="003554DA">
        <w:tab/>
      </w:r>
      <w:r w:rsidR="001D104A" w:rsidRPr="003554DA">
        <w:tab/>
      </w:r>
      <w:r w:rsidR="001D104A" w:rsidRPr="003554DA">
        <w:tab/>
        <w:t xml:space="preserve">                         </w:t>
      </w:r>
    </w:p>
    <w:p w14:paraId="1AC2F99E" w14:textId="77777777" w:rsidR="00B768C0" w:rsidRPr="00D86CEA" w:rsidRDefault="00B768C0" w:rsidP="00B768C0">
      <w:pPr>
        <w:jc w:val="right"/>
        <w:rPr>
          <w:vertAlign w:val="superscript"/>
        </w:rPr>
      </w:pPr>
      <w:r w:rsidRPr="00D86CEA">
        <w:t>...............</w:t>
      </w:r>
      <w:r w:rsidRPr="00323357">
        <w:t xml:space="preserve"> </w:t>
      </w:r>
      <w:r w:rsidRPr="00D86CEA">
        <w:t>m</w:t>
      </w:r>
      <w:r>
        <w:rPr>
          <w:vertAlign w:val="superscript"/>
        </w:rPr>
        <w:t>2</w:t>
      </w:r>
    </w:p>
    <w:p w14:paraId="78C4A8F8" w14:textId="77777777" w:rsidR="00AD0EDE" w:rsidRPr="003554DA" w:rsidRDefault="00AD0EDE" w:rsidP="00B768C0"/>
    <w:p w14:paraId="5E5CF539" w14:textId="77777777" w:rsidR="001D104A" w:rsidRPr="003554DA" w:rsidRDefault="001D104A" w:rsidP="00B768C0"/>
    <w:p w14:paraId="54439E3D" w14:textId="77777777" w:rsidR="00073E96" w:rsidRPr="00BC5699" w:rsidRDefault="00073E96" w:rsidP="004132D2">
      <w:pPr>
        <w:pStyle w:val="berschrift2"/>
      </w:pPr>
      <w:r w:rsidRPr="00BC5699">
        <w:t>Tragschicht ungebunden liefern und einbauen</w:t>
      </w:r>
    </w:p>
    <w:p w14:paraId="36654EDD" w14:textId="458E694A" w:rsidR="001D104A" w:rsidRPr="003554DA" w:rsidRDefault="001D104A" w:rsidP="00B768C0">
      <w:r w:rsidRPr="003554DA">
        <w:t>Gütezeugnisse des Lieferanten</w:t>
      </w:r>
    </w:p>
    <w:p w14:paraId="678F4F19" w14:textId="036A1F64" w:rsidR="001D104A" w:rsidRPr="003554DA" w:rsidRDefault="001D104A" w:rsidP="00B768C0">
      <w:r w:rsidRPr="003554DA">
        <w:t>Sandreiches Baustoffgemisch nach TL SoB-StB 04, Anhang C, Bild C.1, Lieferkörnung: 0/32 mm</w:t>
      </w:r>
    </w:p>
    <w:p w14:paraId="7FDA519D" w14:textId="1942FB33" w:rsidR="001D104A" w:rsidRPr="003554DA" w:rsidRDefault="001D104A" w:rsidP="00B768C0">
      <w:r w:rsidRPr="003554DA">
        <w:t>Der Feinanteil &lt; 0,063 mm ist nach TL SoB-StB 04, Tabelle 1 auf ≤ 3 M.-% zu begrenzen (Kategorie UF</w:t>
      </w:r>
      <w:r w:rsidRPr="003554DA">
        <w:rPr>
          <w:vertAlign w:val="subscript"/>
        </w:rPr>
        <w:t>3</w:t>
      </w:r>
      <w:r w:rsidRPr="003554DA">
        <w:t>).</w:t>
      </w:r>
    </w:p>
    <w:p w14:paraId="7579E493" w14:textId="39AB8C06" w:rsidR="001D104A" w:rsidRPr="003554DA" w:rsidRDefault="001D104A" w:rsidP="00B768C0">
      <w:r w:rsidRPr="003554DA">
        <w:t>Der Sandgehalt 0/2 mm muss zwischen 30 und 40 % liegen.</w:t>
      </w:r>
    </w:p>
    <w:p w14:paraId="6042D4DC" w14:textId="32EFA4A9" w:rsidR="001D104A" w:rsidRPr="003554DA" w:rsidRDefault="001D104A" w:rsidP="00B768C0">
      <w:r w:rsidRPr="003554DA">
        <w:t xml:space="preserve">Dicke gem. Tafel 3, RStO 12 </w:t>
      </w:r>
      <w:r w:rsidRPr="003554DA">
        <w:tab/>
      </w:r>
      <w:r w:rsidR="00365248" w:rsidRPr="003554DA">
        <w:t>................</w:t>
      </w:r>
      <w:r w:rsidRPr="003554DA">
        <w:t>cm</w:t>
      </w:r>
    </w:p>
    <w:p w14:paraId="1DED89D4" w14:textId="1A5DAB7A" w:rsidR="00073E96" w:rsidRPr="00073E96" w:rsidRDefault="001D104A" w:rsidP="00B768C0">
      <w:r w:rsidRPr="003554DA">
        <w:t xml:space="preserve">Tragfähigkeit, </w:t>
      </w:r>
      <w:r w:rsidR="00073E96" w:rsidRPr="00073E96">
        <w:t>Verformungsmodul EV2-Mindestwert gem. RStO 2012:</w:t>
      </w:r>
    </w:p>
    <w:p w14:paraId="3CCD577E" w14:textId="77777777" w:rsidR="00073E96" w:rsidRPr="00073E96" w:rsidRDefault="00073E96" w:rsidP="00B768C0">
      <w:r w:rsidRPr="00073E96">
        <w:t>∙  ≥ 120 MPa in Belastungsklasse Bk 0,3</w:t>
      </w:r>
    </w:p>
    <w:p w14:paraId="2CA24F92" w14:textId="77777777" w:rsidR="00073E96" w:rsidRPr="00073E96" w:rsidRDefault="00073E96" w:rsidP="00B768C0">
      <w:r w:rsidRPr="00073E96">
        <w:t>∙  ≥ 150 MPa in Belastungsklasse Bk 1,0</w:t>
      </w:r>
    </w:p>
    <w:p w14:paraId="69D362DD" w14:textId="77777777" w:rsidR="00073E96" w:rsidRPr="00073E96" w:rsidRDefault="00073E96" w:rsidP="00B768C0">
      <w:r w:rsidRPr="00073E96">
        <w:t>∙  ≥ 150 MPa in Belastungsklasse Bk 1,8</w:t>
      </w:r>
    </w:p>
    <w:p w14:paraId="6D84956B" w14:textId="77777777" w:rsidR="00073E96" w:rsidRPr="00073E96" w:rsidRDefault="00073E96" w:rsidP="00B768C0">
      <w:r w:rsidRPr="00073E96">
        <w:t>∙  ≥ 180 MPa in Belastungsklasse Bk 3,2</w:t>
      </w:r>
    </w:p>
    <w:p w14:paraId="10618B25" w14:textId="77777777" w:rsidR="00B768C0" w:rsidRPr="00E279E3" w:rsidRDefault="00B768C0" w:rsidP="00B768C0">
      <w:r w:rsidRPr="00E279E3">
        <w:t>Verhältniswert  E</w:t>
      </w:r>
      <w:r w:rsidRPr="007C589C">
        <w:rPr>
          <w:vertAlign w:val="subscript"/>
        </w:rPr>
        <w:t>V2</w:t>
      </w:r>
      <w:r w:rsidRPr="00E279E3">
        <w:t>/E</w:t>
      </w:r>
      <w:r w:rsidRPr="007C589C">
        <w:rPr>
          <w:vertAlign w:val="subscript"/>
        </w:rPr>
        <w:t>V1</w:t>
      </w:r>
      <w:r w:rsidRPr="00E279E3">
        <w:t xml:space="preserve">  min. 1,8 und max. 2,2</w:t>
      </w:r>
    </w:p>
    <w:p w14:paraId="0923C44A" w14:textId="77777777" w:rsidR="00B768C0" w:rsidRPr="00E279E3" w:rsidRDefault="00B768C0" w:rsidP="00B768C0">
      <w:r w:rsidRPr="00E279E3">
        <w:t>Proctordichte mind. 103%.</w:t>
      </w:r>
    </w:p>
    <w:p w14:paraId="7EECE6B1" w14:textId="168825D0" w:rsidR="001D104A" w:rsidRPr="003554DA" w:rsidRDefault="00073E96" w:rsidP="00B768C0">
      <w:r w:rsidRPr="003554DA">
        <w:t xml:space="preserve">Nachweis über </w:t>
      </w:r>
      <w:r>
        <w:t xml:space="preserve">statische </w:t>
      </w:r>
      <w:r w:rsidRPr="003554DA">
        <w:t>Lastplattendruckversuche</w:t>
      </w:r>
    </w:p>
    <w:p w14:paraId="615B0E48" w14:textId="26CBA435" w:rsidR="001D104A" w:rsidRPr="003554DA" w:rsidRDefault="001D104A" w:rsidP="00B768C0">
      <w:r w:rsidRPr="003554DA">
        <w:t>Profilgerechte Lage ± 2,0 cm von Sollhöhe</w:t>
      </w:r>
    </w:p>
    <w:p w14:paraId="7D3FD544" w14:textId="2538C9EB" w:rsidR="001D104A" w:rsidRPr="003554DA" w:rsidRDefault="001D104A" w:rsidP="00B768C0">
      <w:r w:rsidRPr="003554DA">
        <w:t xml:space="preserve">Ebenheit bei 4,0 m Messstrecke ≤ </w:t>
      </w:r>
      <w:r w:rsidR="007E31D1">
        <w:t>1</w:t>
      </w:r>
      <w:r w:rsidRPr="003554DA">
        <w:t>,0 cm</w:t>
      </w:r>
    </w:p>
    <w:p w14:paraId="539C7FE8" w14:textId="2EBE2FAA" w:rsidR="00AD0EDE" w:rsidRPr="003554DA" w:rsidRDefault="001D104A" w:rsidP="00B768C0">
      <w:r w:rsidRPr="003554DA">
        <w:t>Wasserdurchlässigkeit k</w:t>
      </w:r>
      <w:r w:rsidRPr="003554DA">
        <w:rPr>
          <w:vertAlign w:val="subscript"/>
        </w:rPr>
        <w:t>f</w:t>
      </w:r>
      <w:r w:rsidRPr="003554DA">
        <w:t xml:space="preserve"> ≥ 5,4 x 10</w:t>
      </w:r>
      <w:r w:rsidRPr="003554DA">
        <w:rPr>
          <w:vertAlign w:val="superscript"/>
        </w:rPr>
        <w:t>-5</w:t>
      </w:r>
      <w:r w:rsidRPr="003554DA">
        <w:t xml:space="preserve"> m/s (Nachweis über Infiltrationsmessungen)</w:t>
      </w:r>
    </w:p>
    <w:p w14:paraId="03381090" w14:textId="77777777" w:rsidR="00B768C0" w:rsidRDefault="00AD0EDE" w:rsidP="00B768C0">
      <w:r w:rsidRPr="003554DA">
        <w:t>Mengen-/Massen</w:t>
      </w:r>
      <w:r w:rsidR="00365248" w:rsidRPr="003554DA">
        <w:t>ermittlung nach Auftragsprofil.</w:t>
      </w:r>
      <w:r w:rsidR="00B768C0" w:rsidRPr="00B768C0">
        <w:t xml:space="preserve"> </w:t>
      </w:r>
    </w:p>
    <w:p w14:paraId="530929B7" w14:textId="690BA5E6" w:rsidR="00B768C0" w:rsidRPr="00D86CEA" w:rsidRDefault="00B768C0" w:rsidP="00B768C0">
      <w:pPr>
        <w:jc w:val="right"/>
        <w:rPr>
          <w:vertAlign w:val="superscript"/>
        </w:rPr>
      </w:pPr>
      <w:r w:rsidRPr="00D86CEA">
        <w:t>..............</w:t>
      </w:r>
      <w:r w:rsidRPr="00323357">
        <w:t xml:space="preserve"> </w:t>
      </w:r>
      <w:r w:rsidRPr="00D86CEA">
        <w:t>m</w:t>
      </w:r>
      <w:r>
        <w:rPr>
          <w:vertAlign w:val="superscript"/>
        </w:rPr>
        <w:t>2</w:t>
      </w:r>
    </w:p>
    <w:p w14:paraId="4C69ECC3" w14:textId="4E65462B" w:rsidR="008F1B09" w:rsidRDefault="008F1B09" w:rsidP="00B768C0"/>
    <w:p w14:paraId="1E41B724" w14:textId="1C2DDD45" w:rsidR="004132D2" w:rsidRDefault="004132D2" w:rsidP="00B768C0"/>
    <w:p w14:paraId="223BCAA5" w14:textId="19329C19" w:rsidR="004132D2" w:rsidRPr="004132D2" w:rsidRDefault="004132D2" w:rsidP="004132D2">
      <w:pPr>
        <w:pStyle w:val="berschrift2"/>
      </w:pPr>
      <w:r w:rsidRPr="004132D2">
        <w:t xml:space="preserve">Bauweisen nach </w:t>
      </w:r>
      <w:r w:rsidR="00716000">
        <w:t>aBG</w:t>
      </w:r>
      <w:r w:rsidRPr="004132D2">
        <w:t xml:space="preserve"> Nr. Z-84.1-</w:t>
      </w:r>
      <w:r>
        <w:t>9</w:t>
      </w:r>
    </w:p>
    <w:p w14:paraId="2B86491B" w14:textId="6C18384C" w:rsidR="004132D2" w:rsidRDefault="004132D2" w:rsidP="004132D2">
      <w:r>
        <w:t xml:space="preserve">GDM.BETTUNG </w:t>
      </w:r>
      <w:r w:rsidR="00716000">
        <w:t>aBG</w:t>
      </w:r>
      <w:r>
        <w:t xml:space="preserve"> Nr. Z-84.1-9:</w:t>
      </w:r>
    </w:p>
    <w:p w14:paraId="59AF555E" w14:textId="77777777" w:rsidR="004132D2" w:rsidRDefault="004132D2" w:rsidP="004132D2">
      <w:r>
        <w:t>Mitgeliefertes Baustoffgemisch aus natürlichen und industriell hergestellten Gesteinskörnungen.</w:t>
      </w:r>
    </w:p>
    <w:p w14:paraId="366AD8B5" w14:textId="19A5D148" w:rsidR="004132D2" w:rsidRDefault="004132D2" w:rsidP="004132D2">
      <w:r>
        <w:t xml:space="preserve">Werkseitig hergestellt und gemischt gemäß den Bestimmungen der </w:t>
      </w:r>
      <w:r w:rsidR="00716000">
        <w:t>aBG</w:t>
      </w:r>
      <w:r>
        <w:t>.</w:t>
      </w:r>
    </w:p>
    <w:p w14:paraId="3C085E43" w14:textId="77777777" w:rsidR="004132D2" w:rsidRDefault="004132D2" w:rsidP="004132D2">
      <w:r>
        <w:t>Gesteinskörnung 0-5 mm entspricht den Anforderungen der  TL Gestein-StB 04 und DIN EN 13285</w:t>
      </w:r>
    </w:p>
    <w:p w14:paraId="28150742" w14:textId="77777777" w:rsidR="004132D2" w:rsidRDefault="004132D2" w:rsidP="004132D2">
      <w:r>
        <w:t xml:space="preserve">Die Dicke der unverdichteten Bettungsschicht ist so zu wählen, dass nach dem Verdichtungsvorgang eine  Mindestdicke von i.M. &gt; 5 cm erreicht wird (Vorhaltemaß ca. 0,5 bis 1,0 cm). </w:t>
      </w:r>
    </w:p>
    <w:p w14:paraId="49C43D6D" w14:textId="77777777" w:rsidR="004132D2" w:rsidRDefault="004132D2" w:rsidP="004132D2">
      <w:r>
        <w:t>Das Betreten oder Befahren der profilierten Bettungsschicht ist untersagt.</w:t>
      </w:r>
    </w:p>
    <w:p w14:paraId="08755F42" w14:textId="77777777" w:rsidR="004132D2" w:rsidRDefault="004132D2" w:rsidP="004132D2">
      <w:r>
        <w:t>Wasserdurchlässigkeit im verdichteten Zustand kf ≥ 5,4 x 10-5 m/s.</w:t>
      </w:r>
    </w:p>
    <w:p w14:paraId="19D42698" w14:textId="77777777" w:rsidR="004132D2" w:rsidRDefault="004132D2" w:rsidP="004132D2"/>
    <w:p w14:paraId="7AD950DC" w14:textId="77777777" w:rsidR="004132D2" w:rsidRPr="004132D2" w:rsidRDefault="004132D2" w:rsidP="004132D2">
      <w:pPr>
        <w:pStyle w:val="berschrift3"/>
      </w:pPr>
      <w:r w:rsidRPr="004132D2">
        <w:t>Einschließlich Verfugung</w:t>
      </w:r>
    </w:p>
    <w:p w14:paraId="7DFFF83C" w14:textId="6DC20E9F" w:rsidR="004132D2" w:rsidRDefault="004132D2" w:rsidP="004132D2">
      <w:r>
        <w:t xml:space="preserve">GDM.FUGE </w:t>
      </w:r>
      <w:r w:rsidR="00716000">
        <w:t>aBG</w:t>
      </w:r>
      <w:r>
        <w:t xml:space="preserve"> Nr. Z-84.1-9:</w:t>
      </w:r>
    </w:p>
    <w:p w14:paraId="5FE320CA" w14:textId="77777777" w:rsidR="004132D2" w:rsidRDefault="004132D2" w:rsidP="004132D2">
      <w:r>
        <w:t>Mitgeliefertes Baustoffgemisch aus natürlichen Gesteinskörnungen.</w:t>
      </w:r>
    </w:p>
    <w:p w14:paraId="276DBD20" w14:textId="5332B37E" w:rsidR="004132D2" w:rsidRDefault="004132D2" w:rsidP="004132D2">
      <w:r>
        <w:t xml:space="preserve">Werkseitig gemischt gemäß den Bestimmungen der </w:t>
      </w:r>
      <w:r w:rsidR="00716000">
        <w:t>aBG</w:t>
      </w:r>
      <w:r>
        <w:t>.</w:t>
      </w:r>
    </w:p>
    <w:p w14:paraId="73F14E77" w14:textId="52C3F87D" w:rsidR="004132D2" w:rsidRDefault="004132D2" w:rsidP="004132D2">
      <w:r>
        <w:t>Gesteinskörnung 0-4 mm entspricht den Anforderungen der  TL Gestein-StB 04 und DIN EN 13285.</w:t>
      </w:r>
    </w:p>
    <w:p w14:paraId="4320BA96" w14:textId="77777777" w:rsidR="004132D2" w:rsidRDefault="004132D2" w:rsidP="004132D2"/>
    <w:p w14:paraId="665D7CB6" w14:textId="77777777" w:rsidR="004132D2" w:rsidRDefault="004132D2" w:rsidP="00B768C0"/>
    <w:p w14:paraId="3ADD444F" w14:textId="4885E724" w:rsidR="004132D2" w:rsidRPr="004132D2" w:rsidRDefault="004132D2" w:rsidP="004132D2">
      <w:pPr>
        <w:pStyle w:val="berschrift2"/>
      </w:pPr>
      <w:r w:rsidRPr="004132D2">
        <w:t xml:space="preserve">Bauweisen nach </w:t>
      </w:r>
      <w:r w:rsidR="00716000">
        <w:t>aBG</w:t>
      </w:r>
      <w:r w:rsidRPr="004132D2">
        <w:t xml:space="preserve"> Nr. Z-84.1-28 und </w:t>
      </w:r>
      <w:r w:rsidR="00716000">
        <w:t>aBG</w:t>
      </w:r>
      <w:r w:rsidRPr="004132D2">
        <w:t xml:space="preserve"> Nr. Z-84.1-29</w:t>
      </w:r>
    </w:p>
    <w:p w14:paraId="2F8F4F49" w14:textId="77777777" w:rsidR="004132D2" w:rsidRPr="004132D2" w:rsidRDefault="004132D2" w:rsidP="004132D2">
      <w:pPr>
        <w:pStyle w:val="berschrift3"/>
      </w:pPr>
      <w:r w:rsidRPr="004132D2">
        <w:t>Einschließlich Herstellung der Bettung</w:t>
      </w:r>
    </w:p>
    <w:p w14:paraId="27E16EAD" w14:textId="77777777" w:rsidR="004132D2" w:rsidRPr="004132D2" w:rsidRDefault="004132D2" w:rsidP="004132D2">
      <w:r w:rsidRPr="004132D2">
        <w:t>Gemisch aus natürlicher Gesteinskörnung gemäß den Bestimmungen der allgemeinen Bauartgenehmigung.</w:t>
      </w:r>
    </w:p>
    <w:p w14:paraId="0E5F9D72" w14:textId="77777777" w:rsidR="004132D2" w:rsidRPr="004132D2" w:rsidRDefault="004132D2" w:rsidP="004132D2">
      <w:r w:rsidRPr="004132D2">
        <w:t>Korngruppe 0/5 mit beim DIBt hinterlegter Zusammensetzung und hinterlegten Eigenschaften.</w:t>
      </w:r>
    </w:p>
    <w:p w14:paraId="0527D38B" w14:textId="77777777" w:rsidR="004132D2" w:rsidRPr="004132D2" w:rsidRDefault="004132D2" w:rsidP="004132D2">
      <w:r w:rsidRPr="004132D2">
        <w:t>Bettungsmaterial entspricht den Anforderungen der DIN EN 13242, TL Gestein-StB 04 Anhang H und TL Pflaster-StB 06</w:t>
      </w:r>
    </w:p>
    <w:p w14:paraId="63EB26A7" w14:textId="77777777" w:rsidR="004132D2" w:rsidRPr="004132D2" w:rsidRDefault="004132D2" w:rsidP="004132D2">
      <w:r w:rsidRPr="004132D2">
        <w:lastRenderedPageBreak/>
        <w:t xml:space="preserve">Die Leistungen des Bettungsmaterials müssen auf der Grundlage von DIN EN 13242 durch den Hersteller wie folgt erklärt sein: </w:t>
      </w:r>
    </w:p>
    <w:p w14:paraId="4F36C67C" w14:textId="77777777" w:rsidR="004132D2" w:rsidRPr="004132D2" w:rsidRDefault="004132D2" w:rsidP="004132D2">
      <w:r w:rsidRPr="004132D2">
        <w:t>- CE-Kennzeichnung gemäß DIN EN 13242, Anhang ZA, Abschnitt ZA.3</w:t>
      </w:r>
    </w:p>
    <w:p w14:paraId="03695985" w14:textId="77777777" w:rsidR="004132D2" w:rsidRPr="004132D2" w:rsidRDefault="004132D2" w:rsidP="004132D2">
      <w:r w:rsidRPr="004132D2">
        <w:t xml:space="preserve">  einschließlich Hersteller/Lieferwerk </w:t>
      </w:r>
    </w:p>
    <w:p w14:paraId="7B9BE7F4" w14:textId="77777777" w:rsidR="004132D2" w:rsidRPr="004132D2" w:rsidRDefault="004132D2" w:rsidP="004132D2">
      <w:r w:rsidRPr="004132D2">
        <w:t>- Stoffliche Kennzeichnung (Basalt, Diabas, Granit, Grauwacke oder Porphyr)</w:t>
      </w:r>
    </w:p>
    <w:p w14:paraId="271E7507" w14:textId="77777777" w:rsidR="004132D2" w:rsidRPr="004132D2" w:rsidRDefault="004132D2" w:rsidP="004132D2">
      <w:r w:rsidRPr="004132D2">
        <w:t>- Korngruppe 0/5</w:t>
      </w:r>
    </w:p>
    <w:p w14:paraId="567C4AE8" w14:textId="77777777" w:rsidR="004132D2" w:rsidRPr="004132D2" w:rsidRDefault="004132D2" w:rsidP="004132D2">
      <w:r w:rsidRPr="004132D2">
        <w:t>Bettungsdicke nach Verdichtung</w:t>
      </w:r>
    </w:p>
    <w:p w14:paraId="79529D6A" w14:textId="77777777" w:rsidR="004132D2" w:rsidRPr="004132D2" w:rsidRDefault="004132D2" w:rsidP="004132D2">
      <w:r w:rsidRPr="004132D2">
        <w:t>gemäß ATV DIN  18318: 4 cm ± 1 cm</w:t>
      </w:r>
    </w:p>
    <w:p w14:paraId="716DE45D" w14:textId="77777777" w:rsidR="004132D2" w:rsidRPr="004132D2" w:rsidRDefault="004132D2" w:rsidP="004132D2"/>
    <w:p w14:paraId="1FDEC38A" w14:textId="77777777" w:rsidR="004132D2" w:rsidRPr="004132D2" w:rsidRDefault="004132D2" w:rsidP="004132D2">
      <w:pPr>
        <w:pStyle w:val="berschrift3"/>
      </w:pPr>
      <w:r w:rsidRPr="004132D2">
        <w:t>Einschließlich Verfugung</w:t>
      </w:r>
    </w:p>
    <w:p w14:paraId="4000536F" w14:textId="77777777" w:rsidR="004132D2" w:rsidRPr="004132D2" w:rsidRDefault="004132D2" w:rsidP="004132D2">
      <w:r w:rsidRPr="004132D2">
        <w:t>GDM.FUGE aBG Nr. Z-84.1-28:</w:t>
      </w:r>
    </w:p>
    <w:p w14:paraId="678D9C0B" w14:textId="49A9A573" w:rsidR="004132D2" w:rsidRPr="004132D2" w:rsidRDefault="004132D2" w:rsidP="004132D2">
      <w:r w:rsidRPr="004132D2">
        <w:t xml:space="preserve">(vormals </w:t>
      </w:r>
      <w:r w:rsidR="00716000">
        <w:t>aBG</w:t>
      </w:r>
      <w:r w:rsidRPr="004132D2">
        <w:t xml:space="preserve"> Nr. Z-84.1-13 "gd-protect")</w:t>
      </w:r>
    </w:p>
    <w:p w14:paraId="7FC02F9D" w14:textId="42CBA49B" w:rsidR="004132D2" w:rsidRPr="004132D2" w:rsidRDefault="004132D2" w:rsidP="004132D2">
      <w:r w:rsidRPr="004132D2">
        <w:t>GDM.FUGE aBG Nr. Z-84.1-2</w:t>
      </w:r>
      <w:r>
        <w:t>9</w:t>
      </w:r>
      <w:r w:rsidRPr="004132D2">
        <w:t>:</w:t>
      </w:r>
    </w:p>
    <w:p w14:paraId="3EA84037" w14:textId="1EAEF07E" w:rsidR="004132D2" w:rsidRPr="004132D2" w:rsidRDefault="004132D2" w:rsidP="004132D2">
      <w:pPr>
        <w:jc w:val="both"/>
      </w:pPr>
      <w:r w:rsidRPr="004132D2">
        <w:t xml:space="preserve">(vormals </w:t>
      </w:r>
      <w:r w:rsidR="00716000">
        <w:t>aBG</w:t>
      </w:r>
      <w:r w:rsidRPr="004132D2">
        <w:t xml:space="preserve"> Nr. Z-84.1-1</w:t>
      </w:r>
      <w:r>
        <w:t>4</w:t>
      </w:r>
      <w:r w:rsidRPr="004132D2">
        <w:t xml:space="preserve"> "</w:t>
      </w:r>
      <w:r>
        <w:t>hp</w:t>
      </w:r>
      <w:r w:rsidRPr="004132D2">
        <w:t>-protect")Mitgeliefertes Baustoffgemisch aus natürlichen Gesteinskörnungen.</w:t>
      </w:r>
    </w:p>
    <w:p w14:paraId="57B45F3C" w14:textId="77777777" w:rsidR="004132D2" w:rsidRPr="004132D2" w:rsidRDefault="004132D2" w:rsidP="004132D2">
      <w:r w:rsidRPr="004132D2">
        <w:t>Werkseitig gemischt gemäß den Bestimmungen der aBG.</w:t>
      </w:r>
    </w:p>
    <w:p w14:paraId="3DB67828" w14:textId="77777777" w:rsidR="004132D2" w:rsidRPr="004132D2" w:rsidRDefault="004132D2" w:rsidP="004132D2">
      <w:r w:rsidRPr="004132D2">
        <w:t>Gesteinskörnung 0-4 mm entspricht den Anforderungen der TL Gestein-StB 04 und DIN EN 13285.</w:t>
      </w:r>
    </w:p>
    <w:p w14:paraId="1C2C7DEF" w14:textId="77777777" w:rsidR="004132D2" w:rsidRPr="004132D2" w:rsidRDefault="004132D2" w:rsidP="004132D2"/>
    <w:p w14:paraId="6FDE75E9" w14:textId="77777777" w:rsidR="004132D2" w:rsidRPr="003554DA" w:rsidRDefault="004132D2" w:rsidP="00B768C0"/>
    <w:sectPr w:rsidR="004132D2" w:rsidRPr="003554DA" w:rsidSect="00421A1F">
      <w:headerReference w:type="even" r:id="rId8"/>
      <w:headerReference w:type="default" r:id="rId9"/>
      <w:footerReference w:type="default" r:id="rId10"/>
      <w:headerReference w:type="first" r:id="rId11"/>
      <w:pgSz w:w="11900" w:h="16840"/>
      <w:pgMar w:top="1701" w:right="1134" w:bottom="141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519DE" w14:textId="77777777" w:rsidR="00281984" w:rsidRDefault="00281984" w:rsidP="00B768C0">
      <w:r>
        <w:separator/>
      </w:r>
    </w:p>
  </w:endnote>
  <w:endnote w:type="continuationSeparator" w:id="0">
    <w:p w14:paraId="6F1D1F76" w14:textId="77777777" w:rsidR="00281984" w:rsidRDefault="00281984" w:rsidP="00B76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 w:name="MetaPro-Medi">
    <w:panose1 w:val="020B0604030101020102"/>
    <w:charset w:val="00"/>
    <w:family w:val="swiss"/>
    <w:notTrueType/>
    <w:pitch w:val="variable"/>
    <w:sig w:usb0="A00002B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6A089" w14:textId="77777777" w:rsidR="00B768C0" w:rsidRDefault="00B768C0" w:rsidP="00B768C0">
    <w:pPr>
      <w:pStyle w:val="FuzeileStandard"/>
    </w:pPr>
    <w:r>
      <w:t>Zutreffende Angaben übernehmen, bzw. nicht Zutreffendes streichen</w:t>
    </w:r>
  </w:p>
  <w:p w14:paraId="0C39879B" w14:textId="77777777" w:rsidR="00B768C0" w:rsidRDefault="00B768C0" w:rsidP="00B768C0">
    <w:pPr>
      <w:pStyle w:val="FuzeileStandard"/>
    </w:pPr>
  </w:p>
  <w:p w14:paraId="16140500" w14:textId="77777777" w:rsidR="00B768C0" w:rsidRDefault="00B768C0" w:rsidP="00B768C0">
    <w:pPr>
      <w:pStyle w:val="FuzeileStandard"/>
    </w:pPr>
  </w:p>
  <w:p w14:paraId="1910939D" w14:textId="77777777" w:rsidR="00B768C0" w:rsidRDefault="00B768C0" w:rsidP="00B768C0">
    <w:pPr>
      <w:pStyle w:val="FuzeileRot"/>
    </w:pPr>
    <w:r>
      <w:t>Aktiver Klimaschutz durch CO2 neutrale Produktion. TÜV zertifiziert seit 2015.</w:t>
    </w:r>
  </w:p>
  <w:p w14:paraId="2BFBB3DF" w14:textId="77777777" w:rsidR="00B768C0" w:rsidRDefault="00B768C0" w:rsidP="00B768C0">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19F1D" w14:textId="77777777" w:rsidR="00281984" w:rsidRDefault="00281984" w:rsidP="00B768C0">
      <w:r>
        <w:separator/>
      </w:r>
    </w:p>
  </w:footnote>
  <w:footnote w:type="continuationSeparator" w:id="0">
    <w:p w14:paraId="0616D201" w14:textId="77777777" w:rsidR="00281984" w:rsidRDefault="00281984" w:rsidP="00B76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C347F" w14:textId="0FDA1D81" w:rsidR="001D104A" w:rsidRDefault="00281984" w:rsidP="00B768C0">
    <w:pPr>
      <w:pStyle w:val="Kopfzeile"/>
    </w:pPr>
    <w:r>
      <w:pict w14:anchorId="3DAA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75pt;height:671.8pt;z-index:-251657216;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01930" w14:textId="0CC572D6" w:rsidR="001D104A" w:rsidRDefault="005B6C59" w:rsidP="00B768C0">
    <w:pPr>
      <w:pStyle w:val="Kopfzeile"/>
    </w:pPr>
    <w:r>
      <w:drawing>
        <wp:anchor distT="0" distB="0" distL="114300" distR="114300" simplePos="0" relativeHeight="251662336" behindDoc="0" locked="0" layoutInCell="1" allowOverlap="1" wp14:anchorId="0DD329D4" wp14:editId="697B2FB6">
          <wp:simplePos x="0" y="0"/>
          <wp:positionH relativeFrom="column">
            <wp:posOffset>4158615</wp:posOffset>
          </wp:positionH>
          <wp:positionV relativeFrom="paragraph">
            <wp:posOffset>360045</wp:posOffset>
          </wp:positionV>
          <wp:extent cx="1972800" cy="540000"/>
          <wp:effectExtent l="0" t="0" r="889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r w:rsidR="001D104A" w:rsidRPr="00C3548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4EB52" w14:textId="53D8A54D" w:rsidR="001D104A" w:rsidRDefault="00281984" w:rsidP="00B768C0">
    <w:pPr>
      <w:pStyle w:val="Kopfzeile"/>
    </w:pPr>
    <w:r>
      <w:pict w14:anchorId="394A6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75pt;height:671.8pt;z-index:-251656192;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B45892"/>
    <w:multiLevelType w:val="hybridMultilevel"/>
    <w:tmpl w:val="59AA44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attachedTemplate r:id="rId1"/>
  <w:linkStyle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942"/>
    <w:rsid w:val="00021373"/>
    <w:rsid w:val="00022289"/>
    <w:rsid w:val="0006172C"/>
    <w:rsid w:val="00071EB0"/>
    <w:rsid w:val="00073E96"/>
    <w:rsid w:val="000959F9"/>
    <w:rsid w:val="000F3C03"/>
    <w:rsid w:val="0011560B"/>
    <w:rsid w:val="001578C7"/>
    <w:rsid w:val="001833A4"/>
    <w:rsid w:val="001A4C4B"/>
    <w:rsid w:val="001D104A"/>
    <w:rsid w:val="002318B6"/>
    <w:rsid w:val="00281984"/>
    <w:rsid w:val="002A18ED"/>
    <w:rsid w:val="002D61CE"/>
    <w:rsid w:val="0032779A"/>
    <w:rsid w:val="003554DA"/>
    <w:rsid w:val="00365248"/>
    <w:rsid w:val="00381FB1"/>
    <w:rsid w:val="003B2942"/>
    <w:rsid w:val="003C2B86"/>
    <w:rsid w:val="003D27FC"/>
    <w:rsid w:val="004132D2"/>
    <w:rsid w:val="00421A1F"/>
    <w:rsid w:val="004F1EED"/>
    <w:rsid w:val="00520676"/>
    <w:rsid w:val="005A0D16"/>
    <w:rsid w:val="005B6C59"/>
    <w:rsid w:val="005E0369"/>
    <w:rsid w:val="005E6E52"/>
    <w:rsid w:val="005F5326"/>
    <w:rsid w:val="00602EC0"/>
    <w:rsid w:val="00604AFE"/>
    <w:rsid w:val="00610819"/>
    <w:rsid w:val="006142BB"/>
    <w:rsid w:val="006444A5"/>
    <w:rsid w:val="00661D29"/>
    <w:rsid w:val="00712D53"/>
    <w:rsid w:val="00716000"/>
    <w:rsid w:val="00722973"/>
    <w:rsid w:val="00740B4D"/>
    <w:rsid w:val="007B2948"/>
    <w:rsid w:val="007C4519"/>
    <w:rsid w:val="007D44C3"/>
    <w:rsid w:val="007E31D1"/>
    <w:rsid w:val="008036F5"/>
    <w:rsid w:val="0082454C"/>
    <w:rsid w:val="008653F9"/>
    <w:rsid w:val="008B3F1C"/>
    <w:rsid w:val="008F1B09"/>
    <w:rsid w:val="008F3C68"/>
    <w:rsid w:val="009312FF"/>
    <w:rsid w:val="00974157"/>
    <w:rsid w:val="00981309"/>
    <w:rsid w:val="009A09EC"/>
    <w:rsid w:val="009E0A1E"/>
    <w:rsid w:val="00A22C65"/>
    <w:rsid w:val="00A256D6"/>
    <w:rsid w:val="00A4180D"/>
    <w:rsid w:val="00A670D5"/>
    <w:rsid w:val="00AB32A8"/>
    <w:rsid w:val="00AD0EDE"/>
    <w:rsid w:val="00B13E66"/>
    <w:rsid w:val="00B316DC"/>
    <w:rsid w:val="00B504C4"/>
    <w:rsid w:val="00B768C0"/>
    <w:rsid w:val="00BA0E7E"/>
    <w:rsid w:val="00BB2E11"/>
    <w:rsid w:val="00BE49B5"/>
    <w:rsid w:val="00C13F31"/>
    <w:rsid w:val="00C16668"/>
    <w:rsid w:val="00C16FBD"/>
    <w:rsid w:val="00C3548C"/>
    <w:rsid w:val="00C4235E"/>
    <w:rsid w:val="00C70A4C"/>
    <w:rsid w:val="00C87D45"/>
    <w:rsid w:val="00CC061A"/>
    <w:rsid w:val="00CE7132"/>
    <w:rsid w:val="00D735A0"/>
    <w:rsid w:val="00E126C6"/>
    <w:rsid w:val="00E44F02"/>
    <w:rsid w:val="00E67165"/>
    <w:rsid w:val="00E7384B"/>
    <w:rsid w:val="00E805C2"/>
    <w:rsid w:val="00EC4F7B"/>
    <w:rsid w:val="00F010C6"/>
    <w:rsid w:val="00F22DBB"/>
    <w:rsid w:val="00F35C89"/>
    <w:rsid w:val="00F70C4F"/>
    <w:rsid w:val="00F7607A"/>
    <w:rsid w:val="00FA5366"/>
    <w:rsid w:val="00FB511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34152E0"/>
  <w14:defaultImageDpi w14:val="300"/>
  <w15:docId w15:val="{0DED6B55-F174-4C00-86DA-E8FD4E39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B3F1C"/>
    <w:rPr>
      <w:rFonts w:ascii="Arial" w:eastAsia="MS Mincho" w:hAnsi="Arial" w:cs="Arial"/>
      <w:noProof/>
      <w:sz w:val="17"/>
      <w:szCs w:val="17"/>
      <w14:numForm w14:val="lining"/>
    </w:rPr>
  </w:style>
  <w:style w:type="paragraph" w:styleId="berschrift1">
    <w:name w:val="heading 1"/>
    <w:basedOn w:val="Standard"/>
    <w:next w:val="Standard"/>
    <w:link w:val="berschrift1Zchn"/>
    <w:uiPriority w:val="9"/>
    <w:qFormat/>
    <w:rsid w:val="004132D2"/>
    <w:pPr>
      <w:tabs>
        <w:tab w:val="left" w:pos="2552"/>
        <w:tab w:val="left" w:pos="4820"/>
        <w:tab w:val="left" w:pos="7088"/>
      </w:tabs>
      <w:outlineLvl w:val="0"/>
    </w:pPr>
    <w:rPr>
      <w:sz w:val="32"/>
      <w:szCs w:val="32"/>
    </w:rPr>
  </w:style>
  <w:style w:type="paragraph" w:styleId="berschrift2">
    <w:name w:val="heading 2"/>
    <w:basedOn w:val="Standard"/>
    <w:next w:val="Standard"/>
    <w:link w:val="berschrift2Zchn"/>
    <w:uiPriority w:val="9"/>
    <w:unhideWhenUsed/>
    <w:qFormat/>
    <w:rsid w:val="004132D2"/>
    <w:pPr>
      <w:tabs>
        <w:tab w:val="left" w:pos="2552"/>
        <w:tab w:val="left" w:pos="4820"/>
        <w:tab w:val="left" w:pos="7088"/>
      </w:tabs>
      <w:outlineLvl w:val="1"/>
    </w:pPr>
    <w:rPr>
      <w:sz w:val="28"/>
      <w:szCs w:val="28"/>
    </w:rPr>
  </w:style>
  <w:style w:type="paragraph" w:styleId="berschrift3">
    <w:name w:val="heading 3"/>
    <w:basedOn w:val="Standard"/>
    <w:next w:val="Standard"/>
    <w:link w:val="berschrift3Zchn"/>
    <w:uiPriority w:val="9"/>
    <w:unhideWhenUsed/>
    <w:qFormat/>
    <w:rsid w:val="004132D2"/>
    <w:pPr>
      <w:tabs>
        <w:tab w:val="left" w:pos="2552"/>
        <w:tab w:val="left" w:pos="4820"/>
        <w:tab w:val="left" w:pos="7088"/>
      </w:tabs>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8B3F1C"/>
    <w:rPr>
      <w:rFonts w:ascii="Arial" w:hAnsi="Arial"/>
      <w:sz w:val="20"/>
      <w:szCs w:val="21"/>
      <w14:numForm w14:val="lining"/>
    </w:rPr>
    <w:tblPr>
      <w:tblBorders>
        <w:bottom w:val="single" w:sz="4" w:space="0" w:color="7F7F7F" w:themeColor="text1" w:themeTint="80"/>
        <w:insideH w:val="single" w:sz="4" w:space="0" w:color="7F7F7F" w:themeColor="text1" w:themeTint="80"/>
        <w:insideV w:val="single" w:sz="4" w:space="0" w:color="7F7F7F" w:themeColor="text1" w:themeTint="80"/>
      </w:tblBorders>
    </w:tblPr>
    <w:tcPr>
      <w:vAlign w:val="center"/>
    </w:tc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paragraph" w:styleId="Listenabsatz">
    <w:name w:val="List Paragraph"/>
    <w:basedOn w:val="Standard"/>
    <w:uiPriority w:val="34"/>
    <w:qFormat/>
    <w:rsid w:val="008B3F1C"/>
    <w:pPr>
      <w:ind w:left="284" w:hanging="284"/>
      <w:contextualSpacing/>
    </w:pPr>
    <w:rPr>
      <w:lang w:eastAsia="en-US"/>
    </w:rPr>
  </w:style>
  <w:style w:type="character" w:customStyle="1" w:styleId="berschrift1Zchn">
    <w:name w:val="Überschrift 1 Zchn"/>
    <w:basedOn w:val="Absatz-Standardschriftart"/>
    <w:link w:val="berschrift1"/>
    <w:uiPriority w:val="9"/>
    <w:rsid w:val="004132D2"/>
    <w:rPr>
      <w:rFonts w:ascii="Arial" w:eastAsia="MS Mincho" w:hAnsi="Arial" w:cs="Arial"/>
      <w:noProof/>
      <w:sz w:val="32"/>
      <w:szCs w:val="32"/>
      <w14:numForm w14:val="lining"/>
    </w:rPr>
  </w:style>
  <w:style w:type="character" w:customStyle="1" w:styleId="berschrift2Zchn">
    <w:name w:val="Überschrift 2 Zchn"/>
    <w:basedOn w:val="Absatz-Standardschriftart"/>
    <w:link w:val="berschrift2"/>
    <w:uiPriority w:val="9"/>
    <w:rsid w:val="004132D2"/>
    <w:rPr>
      <w:rFonts w:ascii="Arial" w:eastAsia="MS Mincho" w:hAnsi="Arial" w:cs="Arial"/>
      <w:noProof/>
      <w:sz w:val="28"/>
      <w:szCs w:val="28"/>
      <w14:numForm w14:val="lining"/>
    </w:rPr>
  </w:style>
  <w:style w:type="character" w:customStyle="1" w:styleId="berschrift3Zchn">
    <w:name w:val="Überschrift 3 Zchn"/>
    <w:basedOn w:val="Absatz-Standardschriftart"/>
    <w:link w:val="berschrift3"/>
    <w:uiPriority w:val="9"/>
    <w:rsid w:val="004132D2"/>
    <w:rPr>
      <w:rFonts w:ascii="Arial" w:eastAsia="MS Mincho" w:hAnsi="Arial" w:cs="Arial"/>
      <w:noProof/>
      <w14:numForm w14:val="lining"/>
    </w:rPr>
  </w:style>
  <w:style w:type="table" w:customStyle="1" w:styleId="Formate">
    <w:name w:val="Formate"/>
    <w:aliases w:val="Rastermaße"/>
    <w:basedOn w:val="NormaleTabelle"/>
    <w:uiPriority w:val="99"/>
    <w:rsid w:val="008B3F1C"/>
    <w:rPr>
      <w:rFonts w:ascii="Arial" w:hAnsi="Arial"/>
      <w:sz w:val="20"/>
      <w:szCs w:val="21"/>
      <w14:numForm w14:val="lining"/>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8B3F1C"/>
    <w:rPr>
      <w:sz w:val="38"/>
      <w:szCs w:val="38"/>
    </w:rPr>
  </w:style>
  <w:style w:type="character" w:customStyle="1" w:styleId="TitelZchn">
    <w:name w:val="Titel Zchn"/>
    <w:basedOn w:val="Absatz-Standardschriftart"/>
    <w:link w:val="Titel"/>
    <w:uiPriority w:val="10"/>
    <w:rsid w:val="008B3F1C"/>
    <w:rPr>
      <w:rFonts w:ascii="MetaPro-Light" w:eastAsia="MS Mincho" w:hAnsi="MetaPro-Light" w:cs="Arial"/>
      <w:noProof/>
      <w:sz w:val="38"/>
      <w:szCs w:val="38"/>
      <w14:numForm w14:val="lining"/>
    </w:rPr>
  </w:style>
  <w:style w:type="paragraph" w:customStyle="1" w:styleId="Tabelleberschrift">
    <w:name w:val="Tabelle Überschrift"/>
    <w:basedOn w:val="TabelleText"/>
    <w:qFormat/>
    <w:rsid w:val="008B3F1C"/>
    <w:rPr>
      <w:rFonts w:ascii="MetaPro-Medi" w:hAnsi="MetaPro-Medi"/>
    </w:rPr>
  </w:style>
  <w:style w:type="paragraph" w:customStyle="1" w:styleId="TabelleText">
    <w:name w:val="Tabelle Text"/>
    <w:basedOn w:val="Standard"/>
    <w:qFormat/>
    <w:rsid w:val="008B3F1C"/>
    <w:pPr>
      <w:tabs>
        <w:tab w:val="left" w:pos="1237"/>
        <w:tab w:val="left" w:pos="2372"/>
        <w:tab w:val="left" w:pos="3506"/>
        <w:tab w:val="left" w:pos="4640"/>
        <w:tab w:val="left" w:pos="6521"/>
      </w:tabs>
      <w:ind w:left="133"/>
    </w:pPr>
    <w:rPr>
      <w:noProof w:val="0"/>
    </w:rPr>
  </w:style>
  <w:style w:type="paragraph" w:customStyle="1" w:styleId="FuzeileStandard">
    <w:name w:val="Fußzeile Standard"/>
    <w:basedOn w:val="Standard"/>
    <w:qFormat/>
    <w:rsid w:val="008B3F1C"/>
  </w:style>
  <w:style w:type="paragraph" w:customStyle="1" w:styleId="FuzeileRot">
    <w:name w:val="Fußzeile Rot"/>
    <w:basedOn w:val="Standard"/>
    <w:qFormat/>
    <w:rsid w:val="008B3F1C"/>
    <w:rPr>
      <w:color w:val="FF0000"/>
      <w:sz w:val="12"/>
      <w:szCs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303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sling\AppData\Roaming\Microsoft\Templates\Normal_m.dot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51093-BF27-43C0-93B0-21E75CC1F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Normal_m</Template>
  <TotalTime>0</TotalTime>
  <Pages>1</Pages>
  <Words>829</Words>
  <Characters>5223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Reindl</dc:creator>
  <cp:lastModifiedBy>Michael Kösling | GODELMANN</cp:lastModifiedBy>
  <cp:revision>16</cp:revision>
  <cp:lastPrinted>2019-01-17T07:39:00Z</cp:lastPrinted>
  <dcterms:created xsi:type="dcterms:W3CDTF">2019-01-17T07:39:00Z</dcterms:created>
  <dcterms:modified xsi:type="dcterms:W3CDTF">2022-12-14T10:00:00Z</dcterms:modified>
</cp:coreProperties>
</file>